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8C0" w:rsidRDefault="00ED13A5">
      <w:pPr>
        <w:pStyle w:val="Ttulo1"/>
        <w:rPr>
          <w:rFonts w:eastAsia="Times New Roman"/>
        </w:rPr>
      </w:pPr>
      <w:r>
        <w:rPr>
          <w:rFonts w:eastAsia="Times New Roman"/>
        </w:rPr>
        <w:t>Notas Fiscais do Linx POS Manager</w:t>
      </w:r>
    </w:p>
    <w:p w:rsidR="005538C0" w:rsidRDefault="00ED13A5">
      <w:pPr>
        <w:pStyle w:val="NormalWeb"/>
      </w:pPr>
      <w:r>
        <w:t>Verifique os seguintes procedimentos:</w:t>
      </w:r>
    </w:p>
    <w:p w:rsidR="005538C0" w:rsidRDefault="00ED13A5">
      <w:pPr>
        <w:pStyle w:val="NormalWeb"/>
      </w:pPr>
      <w:r>
        <w:t>1. No menu Gerencial, selecione a opção Notas Fiscais, clicar em NOVO</w:t>
      </w:r>
    </w:p>
    <w:p w:rsidR="005538C0" w:rsidRDefault="00ED13A5">
      <w:pPr>
        <w:pStyle w:val="NormalWeb"/>
      </w:pPr>
      <w:r>
        <w:t> </w:t>
      </w:r>
      <w:r>
        <w:rPr>
          <w:noProof/>
        </w:rPr>
        <w:drawing>
          <wp:inline distT="0" distB="0" distL="0" distR="0">
            <wp:extent cx="5191125" cy="2914650"/>
            <wp:effectExtent l="0" t="0" r="9525" b="0"/>
            <wp:docPr id="1" name="Imagem 16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ED13A5">
      <w:pPr>
        <w:pStyle w:val="NormalWeb"/>
      </w:pPr>
      <w:r>
        <w:t>Será aberta a tela de emissão de nota fiscal.</w:t>
      </w:r>
    </w:p>
    <w:p w:rsidR="005538C0" w:rsidRDefault="00ED13A5">
      <w:pPr>
        <w:pStyle w:val="NormalWeb"/>
      </w:pPr>
      <w:r>
        <w:t>2.   Informe a natureza da operação</w:t>
      </w:r>
    </w:p>
    <w:p w:rsidR="005538C0" w:rsidRDefault="00ED13A5">
      <w:pPr>
        <w:pStyle w:val="NormalWeb"/>
      </w:pPr>
      <w:bookmarkStart w:id="0" w:name="_GoBack"/>
      <w:r>
        <w:rPr>
          <w:noProof/>
        </w:rPr>
        <w:drawing>
          <wp:inline distT="0" distB="0" distL="0" distR="0">
            <wp:extent cx="5076825" cy="2876550"/>
            <wp:effectExtent l="0" t="0" r="9525" b="0"/>
            <wp:docPr id="2" name="Imagem 1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7876" w:rsidRDefault="005C7876">
      <w:pPr>
        <w:pStyle w:val="NormalWeb"/>
      </w:pPr>
    </w:p>
    <w:p w:rsidR="005538C0" w:rsidRDefault="00ED13A5">
      <w:pPr>
        <w:pStyle w:val="NormalWeb"/>
      </w:pPr>
      <w:r>
        <w:t xml:space="preserve">3. Informe a Serie.  </w:t>
      </w:r>
    </w:p>
    <w:p w:rsidR="005538C0" w:rsidRDefault="00ED13A5">
      <w:pPr>
        <w:pStyle w:val="NormalWeb"/>
      </w:pPr>
      <w:r>
        <w:rPr>
          <w:noProof/>
        </w:rPr>
        <w:drawing>
          <wp:inline distT="0" distB="0" distL="0" distR="0">
            <wp:extent cx="5133975" cy="2876550"/>
            <wp:effectExtent l="0" t="0" r="9525" b="0"/>
            <wp:docPr id="3" name="Imagem 1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ED13A5">
      <w:pPr>
        <w:pStyle w:val="NormalWeb"/>
      </w:pPr>
      <w:r>
        <w:t xml:space="preserve">4. Informe o Cliente.  </w:t>
      </w:r>
    </w:p>
    <w:p w:rsidR="005538C0" w:rsidRDefault="00ED13A5">
      <w:pPr>
        <w:pStyle w:val="NormalWeb"/>
      </w:pPr>
      <w:r>
        <w:rPr>
          <w:noProof/>
        </w:rPr>
        <w:drawing>
          <wp:inline distT="0" distB="0" distL="0" distR="0">
            <wp:extent cx="5114925" cy="2886075"/>
            <wp:effectExtent l="0" t="0" r="9525" b="9525"/>
            <wp:docPr id="4" name="Imagem 1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ED13A5">
      <w:pPr>
        <w:pStyle w:val="NormalWeb"/>
      </w:pPr>
      <w:r>
        <w:t xml:space="preserve">5. Informe os itens da nota fiscal.  </w:t>
      </w:r>
    </w:p>
    <w:p w:rsidR="005538C0" w:rsidRDefault="00ED13A5">
      <w:pPr>
        <w:pStyle w:val="NormalWeb"/>
      </w:pPr>
      <w:r>
        <w:rPr>
          <w:noProof/>
        </w:rPr>
        <w:drawing>
          <wp:inline distT="0" distB="0" distL="0" distR="0">
            <wp:extent cx="5934075" cy="3314700"/>
            <wp:effectExtent l="0" t="0" r="9525" b="0"/>
            <wp:docPr id="5" name="Imagem 20" descr="Interface gráfica do usuári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Interface gráfica do usuári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ED13A5">
      <w:pPr>
        <w:pStyle w:val="NormalWeb"/>
      </w:pPr>
      <w:r>
        <w:t xml:space="preserve">6. Caso queira incluir vários itens, clicar no botão </w:t>
      </w:r>
      <w:r>
        <w:rPr>
          <w:color w:val="5B9BD5" w:themeColor="accent5"/>
        </w:rPr>
        <w:t xml:space="preserve">+ </w:t>
      </w:r>
    </w:p>
    <w:p w:rsidR="005538C0" w:rsidRDefault="00ED13A5">
      <w:pPr>
        <w:pStyle w:val="NormalWeb"/>
      </w:pPr>
      <w:r>
        <w:rPr>
          <w:noProof/>
        </w:rPr>
        <w:drawing>
          <wp:inline distT="0" distB="0" distL="0" distR="0">
            <wp:extent cx="5943600" cy="3314700"/>
            <wp:effectExtent l="0" t="0" r="0" b="0"/>
            <wp:docPr id="6" name="Imagem 2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ED13A5">
      <w:pPr>
        <w:pStyle w:val="NormalWeb"/>
      </w:pPr>
      <w:r>
        <w:t xml:space="preserve">7. Clicar na aba ‘CABEÇAHO’, </w:t>
      </w:r>
      <w:proofErr w:type="gramStart"/>
      <w:r>
        <w:t>Será</w:t>
      </w:r>
      <w:proofErr w:type="gramEnd"/>
      <w:r>
        <w:t xml:space="preserve"> apresentada a tela de com os dados da nota. Verificar a quantidade total de itens. Clicar no BOX ‘Consumidor Final’. Inserir volume da nota. </w:t>
      </w:r>
    </w:p>
    <w:p w:rsidR="005538C0" w:rsidRDefault="00ED13A5">
      <w:pPr>
        <w:pStyle w:val="NormalWeb"/>
      </w:pPr>
      <w:r>
        <w:t xml:space="preserve">8. Clique em </w:t>
      </w:r>
      <w:r>
        <w:rPr>
          <w:rStyle w:val="Forte"/>
        </w:rPr>
        <w:t>OK</w:t>
      </w:r>
      <w:r>
        <w:t>.</w:t>
      </w:r>
    </w:p>
    <w:p w:rsidR="005538C0" w:rsidRDefault="00ED13A5">
      <w:pPr>
        <w:pStyle w:val="NormalWeb"/>
      </w:pPr>
      <w:r>
        <w:rPr>
          <w:noProof/>
        </w:rPr>
        <w:drawing>
          <wp:inline distT="0" distB="0" distL="0" distR="0">
            <wp:extent cx="5943600" cy="3314700"/>
            <wp:effectExtent l="0" t="0" r="0" b="0"/>
            <wp:docPr id="7" name="Imagem 23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5538C0">
      <w:pPr>
        <w:pStyle w:val="NormalWeb"/>
      </w:pPr>
    </w:p>
    <w:p w:rsidR="005538C0" w:rsidRDefault="00ED13A5">
      <w:pPr>
        <w:pStyle w:val="NormalWeb"/>
      </w:pPr>
      <w:r>
        <w:t xml:space="preserve">8.   Caso queira cancelar uma nota que já foi impressa, posicione o cursor sobre a nota e clique no botão </w:t>
      </w:r>
      <w:r>
        <w:rPr>
          <w:rStyle w:val="Forte"/>
        </w:rPr>
        <w:t>Cancelar</w:t>
      </w:r>
      <w:r>
        <w:t>.</w:t>
      </w:r>
    </w:p>
    <w:p w:rsidR="005538C0" w:rsidRDefault="00ED13A5">
      <w:pPr>
        <w:pStyle w:val="NormalWeb"/>
      </w:pPr>
      <w:r>
        <w:t>O sistema solicita confirmação do cancelamento.</w:t>
      </w:r>
    </w:p>
    <w:p w:rsidR="005538C0" w:rsidRDefault="00ED13A5">
      <w:pPr>
        <w:pStyle w:val="NormalWeb"/>
      </w:pPr>
      <w:r>
        <w:t xml:space="preserve">9.   Em seguida, clique em </w:t>
      </w:r>
      <w:r>
        <w:rPr>
          <w:rStyle w:val="Forte"/>
        </w:rPr>
        <w:t>Sim</w:t>
      </w:r>
      <w:r>
        <w:t>.</w:t>
      </w:r>
    </w:p>
    <w:p w:rsidR="005538C0" w:rsidRDefault="00ED13A5">
      <w:pPr>
        <w:pStyle w:val="NormalWeb"/>
      </w:pPr>
      <w:r>
        <w:t xml:space="preserve">10. Clique no botão </w:t>
      </w:r>
      <w:r>
        <w:rPr>
          <w:rStyle w:val="Forte"/>
        </w:rPr>
        <w:t>Sair</w:t>
      </w:r>
      <w:r>
        <w:t xml:space="preserve"> para retornar ao menu anterior.</w:t>
      </w: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ED13A5">
      <w:pPr>
        <w:pStyle w:val="NormalWeb"/>
      </w:pPr>
      <w:r>
        <w:t>Para cancelar uma nota fiscal eletrônica</w:t>
      </w:r>
    </w:p>
    <w:p w:rsidR="005538C0" w:rsidRDefault="00ED13A5">
      <w:pPr>
        <w:pStyle w:val="NormalWeb"/>
      </w:pPr>
      <w:r>
        <w:t>Para cancelar uma nota, selecione a NF-e e clique em cancelar:</w:t>
      </w:r>
    </w:p>
    <w:p w:rsidR="005538C0" w:rsidRDefault="00ED13A5">
      <w:pPr>
        <w:pStyle w:val="NormalWeb"/>
      </w:pPr>
      <w:r>
        <w:rPr>
          <w:noProof/>
        </w:rPr>
        <w:drawing>
          <wp:inline distT="0" distB="0" distL="0" distR="0">
            <wp:extent cx="4457700" cy="1743075"/>
            <wp:effectExtent l="0" t="0" r="0" b="9525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ED13A5">
      <w:pPr>
        <w:pStyle w:val="NormalWeb"/>
      </w:pPr>
      <w:r>
        <w:t> </w:t>
      </w:r>
    </w:p>
    <w:p w:rsidR="005538C0" w:rsidRDefault="00ED13A5">
      <w:pPr>
        <w:pStyle w:val="NormalWeb"/>
      </w:pPr>
      <w:r>
        <w:t>Informe o motivo do cancelamento. É importante ressaltar que essa justificativa é validada pela SEFAZ, então deve conter espaçamento entre as palavras. Não é aconselhada a utilização de acentuação e caracteres especiais.</w:t>
      </w:r>
    </w:p>
    <w:p w:rsidR="005538C0" w:rsidRDefault="00ED13A5">
      <w:pPr>
        <w:pStyle w:val="NormalWeb"/>
      </w:pPr>
      <w:r>
        <w:rPr>
          <w:noProof/>
        </w:rPr>
        <w:drawing>
          <wp:inline distT="0" distB="0" distL="0" distR="0">
            <wp:extent cx="4457700" cy="1743075"/>
            <wp:effectExtent l="0" t="0" r="0" b="9525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ED13A5">
      <w:pPr>
        <w:pStyle w:val="NormalWeb"/>
      </w:pPr>
      <w:r>
        <w:t> </w:t>
      </w: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5538C0">
      <w:pPr>
        <w:pStyle w:val="NormalWeb"/>
      </w:pPr>
    </w:p>
    <w:p w:rsidR="005538C0" w:rsidRDefault="00ED13A5">
      <w:pPr>
        <w:pStyle w:val="NormalWeb"/>
      </w:pPr>
      <w:r>
        <w:t>Inutilização de notas fiscais</w:t>
      </w:r>
    </w:p>
    <w:p w:rsidR="005538C0" w:rsidRDefault="00ED13A5">
      <w:pPr>
        <w:pStyle w:val="NormalWeb"/>
      </w:pPr>
      <w:r>
        <w:t>Ao efetuar uma pesquisa na tela Notas Fiscais, todas as notas aparecerão, tanto as notas provenientes de uma movimentação de estoque, quanto notas manuais (consumível), e sobretudo se a nota não tenha sido enviada para a SEFAZ.</w:t>
      </w:r>
    </w:p>
    <w:p w:rsidR="005538C0" w:rsidRDefault="00ED13A5">
      <w:pPr>
        <w:pStyle w:val="NormalWeb"/>
      </w:pPr>
      <w:r>
        <w:t>1. </w:t>
      </w:r>
      <w:proofErr w:type="gramStart"/>
      <w:r>
        <w:t>  Faça</w:t>
      </w:r>
      <w:proofErr w:type="gramEnd"/>
      <w:r>
        <w:t xml:space="preserve"> a pesquisa na tela </w:t>
      </w:r>
      <w:r>
        <w:rPr>
          <w:rStyle w:val="Forte"/>
        </w:rPr>
        <w:t>Notas Fiscais</w:t>
      </w:r>
      <w:r>
        <w:t xml:space="preserve">, clique com o botão direito do mouse na nota fiscal que deseja inutilizar, depois escolha a opção </w:t>
      </w:r>
      <w:r>
        <w:rPr>
          <w:rStyle w:val="Forte"/>
        </w:rPr>
        <w:t xml:space="preserve">Inutilizar, </w:t>
      </w:r>
      <w:r>
        <w:t>conforme</w:t>
      </w:r>
      <w:r>
        <w:rPr>
          <w:rStyle w:val="Forte"/>
        </w:rPr>
        <w:t xml:space="preserve"> </w:t>
      </w:r>
      <w:r>
        <w:t>ilustração a seguir.</w:t>
      </w:r>
    </w:p>
    <w:p w:rsidR="005538C0" w:rsidRDefault="00ED13A5">
      <w:pPr>
        <w:pStyle w:val="NormalWeb"/>
      </w:pPr>
      <w:r>
        <w:rPr>
          <w:noProof/>
        </w:rPr>
        <w:drawing>
          <wp:inline distT="0" distB="0" distL="0" distR="0">
            <wp:extent cx="4457700" cy="1885950"/>
            <wp:effectExtent l="0" t="0" r="0" b="0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ED13A5">
      <w:pPr>
        <w:pStyle w:val="NormalWeb"/>
      </w:pPr>
      <w:r>
        <w:t xml:space="preserve">2.   Informe o motivo da inutilização. É importante ressaltar que essa justificativa é validada pela SEFAZ, então deve conter espaçamento entre as palavras. Não é aconselhada a utilização de acentuação e caracteres especiais e depois clique no botão </w:t>
      </w:r>
      <w:r>
        <w:rPr>
          <w:rStyle w:val="Forte"/>
        </w:rPr>
        <w:t>Continua</w:t>
      </w:r>
      <w:r>
        <w:t>.</w:t>
      </w:r>
    </w:p>
    <w:p w:rsidR="005538C0" w:rsidRDefault="00ED13A5">
      <w:pPr>
        <w:pStyle w:val="NormalWeb"/>
      </w:pPr>
      <w:r>
        <w:rPr>
          <w:noProof/>
        </w:rPr>
        <w:drawing>
          <wp:inline distT="0" distB="0" distL="0" distR="0">
            <wp:extent cx="3562350" cy="1981200"/>
            <wp:effectExtent l="0" t="0" r="0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5538C0" w:rsidRDefault="00ED13A5">
      <w:pPr>
        <w:pStyle w:val="NormalWeb"/>
      </w:pPr>
      <w:r>
        <w:t xml:space="preserve">3. Verifique na guia </w:t>
      </w:r>
      <w:r>
        <w:rPr>
          <w:rStyle w:val="Forte"/>
        </w:rPr>
        <w:t>Nota Fiscal Eletrônica</w:t>
      </w:r>
      <w:r>
        <w:t xml:space="preserve"> os dados da inutilização.</w:t>
      </w:r>
    </w:p>
    <w:p w:rsidR="005538C0" w:rsidRDefault="00ED13A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457700" cy="2771775"/>
            <wp:effectExtent l="0" t="0" r="0" b="9525"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0" w:rsidRDefault="00ED13A5">
      <w:pPr>
        <w:pStyle w:val="NormalWeb"/>
      </w:pPr>
      <w:r>
        <w:t> </w:t>
      </w:r>
    </w:p>
    <w:p w:rsidR="005538C0" w:rsidRDefault="005538C0">
      <w:pPr>
        <w:pStyle w:val="NormalWeb"/>
      </w:pPr>
    </w:p>
    <w:p w:rsidR="00ED13A5" w:rsidRDefault="00ED13A5">
      <w:pPr>
        <w:pStyle w:val="NormalWeb"/>
      </w:pPr>
    </w:p>
    <w:sectPr w:rsidR="00ED13A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74B" w:rsidRDefault="001F574B" w:rsidP="008578F8">
      <w:r>
        <w:separator/>
      </w:r>
    </w:p>
  </w:endnote>
  <w:endnote w:type="continuationSeparator" w:id="0">
    <w:p w:rsidR="001F574B" w:rsidRDefault="001F574B" w:rsidP="0085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8F8" w:rsidRDefault="008578F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8F8" w:rsidRDefault="008578F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8F8" w:rsidRDefault="008578F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74B" w:rsidRDefault="001F574B" w:rsidP="008578F8">
      <w:r>
        <w:separator/>
      </w:r>
    </w:p>
  </w:footnote>
  <w:footnote w:type="continuationSeparator" w:id="0">
    <w:p w:rsidR="001F574B" w:rsidRDefault="001F574B" w:rsidP="00857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8F8" w:rsidRDefault="008578F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8F8" w:rsidRDefault="008578F8">
    <w:pPr>
      <w:pStyle w:val="Cabealho"/>
    </w:pPr>
    <w:r>
      <w:rPr>
        <w:noProof/>
      </w:rPr>
      <w:drawing>
        <wp:inline distT="0" distB="0" distL="0" distR="0">
          <wp:extent cx="799136" cy="404495"/>
          <wp:effectExtent l="0" t="0" r="127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373" cy="420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8F8" w:rsidRDefault="008578F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419"/>
    <w:rsid w:val="001F574B"/>
    <w:rsid w:val="005538C0"/>
    <w:rsid w:val="005C7876"/>
    <w:rsid w:val="008578F8"/>
    <w:rsid w:val="009E2419"/>
    <w:rsid w:val="00ED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485CE3"/>
  <w15:chartTrackingRefBased/>
  <w15:docId w15:val="{C86B03FE-031C-4B38-B6FB-999CC25B1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8578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78F8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578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78F8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306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Notas Fiscais do Linx POS Manager</vt:lpstr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Fiscais do Linx POS Manager</dc:title>
  <dc:subject/>
  <dc:creator>Thiago Siqueira de Sousa</dc:creator>
  <cp:keywords/>
  <dc:description/>
  <cp:lastModifiedBy>Renato Araujo</cp:lastModifiedBy>
  <cp:revision>3</cp:revision>
  <cp:lastPrinted>2020-10-07T18:01:00Z</cp:lastPrinted>
  <dcterms:created xsi:type="dcterms:W3CDTF">2020-10-07T18:01:00Z</dcterms:created>
  <dcterms:modified xsi:type="dcterms:W3CDTF">2020-10-07T18:02:00Z</dcterms:modified>
</cp:coreProperties>
</file>